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4D" w:rsidRDefault="0031504D">
      <w:pPr>
        <w:spacing w:line="360" w:lineRule="auto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97.5pt;height:77.25pt;visibility:visible">
            <v:imagedata r:id="rId7" o:title=""/>
          </v:shape>
        </w:pict>
      </w:r>
    </w:p>
    <w:p w:rsidR="0031504D" w:rsidRDefault="0031504D">
      <w:pPr>
        <w:pStyle w:val="Heading1"/>
        <w:ind w:right="15"/>
        <w:jc w:val="right"/>
        <w:rPr>
          <w:rFonts w:ascii="Arial Narrow" w:hAnsi="Arial Narrow" w:cs="Arial Narrow"/>
          <w:sz w:val="28"/>
          <w:szCs w:val="28"/>
        </w:rPr>
      </w:pPr>
      <w:hyperlink w:anchor="_Allegato_E1_-" w:history="1">
        <w:bookmarkStart w:id="0" w:name="_Toc443298819"/>
        <w:bookmarkStart w:id="1" w:name="_Toc463013842"/>
        <w:r>
          <w:rPr>
            <w:rFonts w:ascii="Times New Roman" w:hAnsi="Times New Roman" w:cs="Times New Roman"/>
          </w:rPr>
          <w:t xml:space="preserve">Allegato </w:t>
        </w:r>
      </w:hyperlink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- “PATTO DI INTEGRITA’”</w:t>
      </w:r>
      <w:bookmarkEnd w:id="0"/>
      <w:bookmarkEnd w:id="1"/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31504D" w:rsidRDefault="0031504D">
      <w:pPr>
        <w:rPr>
          <w:rFonts w:cs="Times New Roman"/>
        </w:rPr>
      </w:pPr>
    </w:p>
    <w:p w:rsidR="0031504D" w:rsidRDefault="0031504D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9540"/>
          <w:tab w:val="left" w:pos="9720"/>
        </w:tabs>
        <w:spacing w:before="20"/>
        <w:ind w:right="-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 per L’AFFIDAMENTO DEL SERVIZIO DI ASSISTENZA DOMICILIARE E PEDICURE per l’AMBITO TERRITORIALE DELL’UNIONE MONTANA DEI COMUNI DELLE VALLI CHISONE E GERMANASCA e per  IL DISTRETTO  SANITARIO  coincidente con il territorio dell’UNIONE</w:t>
      </w:r>
    </w:p>
    <w:p w:rsidR="0031504D" w:rsidRDefault="0031504D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9540"/>
          <w:tab w:val="left" w:pos="9720"/>
        </w:tabs>
        <w:spacing w:before="20"/>
        <w:ind w:right="-85"/>
        <w:jc w:val="both"/>
        <w:rPr>
          <w:rFonts w:ascii="Arial" w:hAnsi="Arial" w:cs="Arial"/>
          <w:b w:val="0"/>
          <w:bCs w:val="0"/>
          <w:caps/>
          <w:sz w:val="24"/>
          <w:szCs w:val="24"/>
        </w:rPr>
      </w:pPr>
    </w:p>
    <w:p w:rsidR="0031504D" w:rsidRDefault="0031504D">
      <w:pPr>
        <w:pStyle w:val="BodyText"/>
        <w:jc w:val="center"/>
        <w:rPr>
          <w:rFonts w:ascii="Arial" w:hAnsi="Arial" w:cs="Arial"/>
          <w:b/>
          <w:bCs/>
          <w:color w:val="000000"/>
          <w:lang w:eastAsia="en-US"/>
        </w:rPr>
      </w:pPr>
      <w:r>
        <w:rPr>
          <w:rFonts w:ascii="Arial" w:hAnsi="Arial" w:cs="Arial"/>
          <w:caps/>
          <w:highlight w:val="yellow"/>
        </w:rPr>
        <w:t>N° gara SIMOG: 7035473</w:t>
      </w:r>
    </w:p>
    <w:p w:rsidR="0031504D" w:rsidRDefault="0031504D">
      <w:pPr>
        <w:pStyle w:val="Footer"/>
        <w:tabs>
          <w:tab w:val="clear" w:pos="4819"/>
          <w:tab w:val="clear" w:pos="9638"/>
          <w:tab w:val="left" w:pos="9540"/>
          <w:tab w:val="left" w:pos="9720"/>
        </w:tabs>
        <w:spacing w:before="20"/>
        <w:ind w:right="-85"/>
        <w:jc w:val="center"/>
        <w:rPr>
          <w:rFonts w:ascii="Bookman Old Style" w:hAnsi="Bookman Old Style" w:cs="Bookman Old Style"/>
          <w:sz w:val="28"/>
          <w:szCs w:val="28"/>
        </w:rPr>
      </w:pPr>
    </w:p>
    <w:p w:rsidR="0031504D" w:rsidRDefault="0031504D">
      <w:pPr>
        <w:spacing w:line="360" w:lineRule="auto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PATTO DI INTEGRITÀ</w:t>
      </w:r>
    </w:p>
    <w:p w:rsidR="0031504D" w:rsidRDefault="0031504D">
      <w:pPr>
        <w:spacing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Tra</w:t>
      </w:r>
    </w:p>
    <w:p w:rsidR="0031504D" w:rsidRDefault="0031504D">
      <w:pPr>
        <w:numPr>
          <w:ilvl w:val="0"/>
          <w:numId w:val="2"/>
        </w:numPr>
        <w:tabs>
          <w:tab w:val="clear" w:pos="1417"/>
          <w:tab w:val="num" w:pos="432"/>
        </w:tabs>
        <w:suppressAutoHyphens/>
        <w:spacing w:line="276" w:lineRule="auto"/>
        <w:ind w:left="360" w:hanging="360"/>
        <w:jc w:val="both"/>
        <w:rPr>
          <w:rFonts w:ascii="Bookman Old Style" w:hAnsi="Bookman Old Style" w:cs="Bookman Old Style"/>
          <w:b w:val="0"/>
          <w:bCs w:val="0"/>
          <w:highlight w:val="yellow"/>
        </w:rPr>
      </w:pPr>
      <w:r>
        <w:rPr>
          <w:rFonts w:ascii="Arial" w:hAnsi="Arial" w:cs="Arial"/>
          <w:b w:val="0"/>
          <w:bCs w:val="0"/>
          <w:sz w:val="24"/>
          <w:szCs w:val="24"/>
        </w:rPr>
        <w:t>L’UNIONE MONTANA DEI COMUNI DELLE VALLI CHISONE E GERMANASCA</w:t>
      </w:r>
      <w:r>
        <w:rPr>
          <w:rFonts w:ascii="Bookman Old Style" w:hAnsi="Bookman Old Style" w:cs="Bookman Old Style"/>
          <w:b w:val="0"/>
          <w:bCs w:val="0"/>
        </w:rPr>
        <w:t xml:space="preserve"> nel seguito UNIONE, con sede legale in Perosa Argentina (TO) Via Roma, 22 – C.F. 94571810012 in persona del Segretario Giuseppe Burrello</w:t>
      </w:r>
    </w:p>
    <w:p w:rsidR="0031504D" w:rsidRDefault="0031504D">
      <w:pPr>
        <w:numPr>
          <w:ilvl w:val="0"/>
          <w:numId w:val="2"/>
        </w:numPr>
        <w:tabs>
          <w:tab w:val="clear" w:pos="1417"/>
          <w:tab w:val="num" w:pos="432"/>
        </w:tabs>
        <w:suppressAutoHyphens/>
        <w:spacing w:line="276" w:lineRule="auto"/>
        <w:ind w:left="360" w:hanging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L’Azienda Sanitaria Locale ASL TO3, con sede in Collegno (TO), via Martiri XXX Aprile 30, P.IVA e C.F. 09735650013, in persona del Direttore Generale, dott. Flavio Boraso</w:t>
      </w:r>
    </w:p>
    <w:p w:rsidR="0031504D" w:rsidRDefault="0031504D">
      <w:pPr>
        <w:spacing w:line="360" w:lineRule="auto"/>
        <w:jc w:val="both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e</w:t>
      </w:r>
    </w:p>
    <w:p w:rsidR="0031504D" w:rsidRDefault="0031504D">
      <w:pPr>
        <w:suppressAutoHyphens/>
        <w:spacing w:line="276" w:lineRule="auto"/>
        <w:ind w:left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L’impresa…………………………..con sede legale in Via………………………  n. –– codice fiscale  e partita IVA n. …………………..iscritta al Registro delle imprese di…………….., già iscritta presso la C.C.I.A.A. di ……………………..al n. del R.E.A ……………….in persona del Sig/Sig.ra ………………………., in qualità di ………………………………. Nato/a a…………….. il…………………….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Premesso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</w:p>
    <w:p w:rsidR="0031504D" w:rsidRDefault="0031504D">
      <w:pPr>
        <w:numPr>
          <w:ilvl w:val="0"/>
          <w:numId w:val="2"/>
        </w:numPr>
        <w:tabs>
          <w:tab w:val="clear" w:pos="1417"/>
          <w:tab w:val="num" w:pos="432"/>
        </w:tabs>
        <w:suppressAutoHyphens/>
        <w:spacing w:line="276" w:lineRule="auto"/>
        <w:ind w:left="360" w:hanging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che per “Patto di Integrità” si intende un accordo avente ad oggetto la regolamentazione del comportamento ispirato ai principi di lealtà, trasparenza e correttezza, nonché l’espresso impegno anti-corruzione di non offrire, accettare o richiedere somme di denaro o qualsiasi altra ricompensa, vantaggio o beneficio, sia direttamente sia indirettamente tramite intermediari, al fine dell’assegnazione del contratto e/o al fine di distorcerne la relativa corretta esecuzione;</w:t>
      </w:r>
    </w:p>
    <w:p w:rsidR="0031504D" w:rsidRDefault="0031504D">
      <w:pPr>
        <w:numPr>
          <w:ilvl w:val="0"/>
          <w:numId w:val="2"/>
        </w:numPr>
        <w:tabs>
          <w:tab w:val="clear" w:pos="1417"/>
          <w:tab w:val="num" w:pos="432"/>
        </w:tabs>
        <w:suppressAutoHyphens/>
        <w:spacing w:line="276" w:lineRule="auto"/>
        <w:ind w:left="360" w:hanging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che con l’inserimento del “Patto di Integrità” nella documentazione di gara si intende garantire una leale concorrenza e pari opportunità di successo a tutti i partecipanti, nonché garantire una corretta e trasparente esecuzione del procedimento di selezione e affidamento;</w:t>
      </w:r>
    </w:p>
    <w:p w:rsidR="0031504D" w:rsidRDefault="0031504D">
      <w:pPr>
        <w:numPr>
          <w:ilvl w:val="0"/>
          <w:numId w:val="2"/>
        </w:numPr>
        <w:tabs>
          <w:tab w:val="clear" w:pos="1417"/>
          <w:tab w:val="num" w:pos="432"/>
        </w:tabs>
        <w:suppressAutoHyphens/>
        <w:spacing w:line="276" w:lineRule="auto"/>
        <w:ind w:left="360" w:hanging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il Responsabile per la Prevenzione della Corruzione, in adesione ai principi della trasparenza dell’attività amministrativa, vigila sull’obbligo di inserire nei bandi di gara regole di legalità e integrità.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Tutto ciò premesso, le Parti concordano e stipulano quanto segue: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1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Le premesse di cui sopra, gli atti e i documenti richiamati nelle medesime e nella restante parte del presente atto costituiscono parte integrante e sostanziale del Patto.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2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 xml:space="preserve">Il Patto di Integrità costituisce parte integrante della procedura di gara e dei contratti stipulati con l’Unione e con L’Azienda Sanitaria Locale ASL TO3.  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3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 xml:space="preserve">Il Patto di Integrità deve essere presentato insieme alla documentazione di rito richiesta dal bando di gara da ciascun offerente, per lavori, forniture e servizi, quale condizione di ammissione alle procedure di gara. 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4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Il Patto di Integrità deve essere obbligatoriamente sottoscritto dal titolare o rappresentante legale dell’Impresa offerente, in caso di A.T.I./Consorzi di imprese, dovrà essere sottoscritto dal legale rappresentante di tutte le imprese raggruppate, nonché dal consorzio e dalle imprese consorziate indicate quali esecutrici della prestazione.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5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Il Patto di Integrità stabilisce la reciproca, formale obbligazione dell’Unione e dell’Azienda Sanitaria Locale ASL TO3,  di tutti i potenziali contraenti a conformare i propri comportamenti ai principi di lealtà, trasparenza e correttezza nonché l’espresso impegno anti-corruzione, consistente – tra l’altro – nel non offrire, accettare o richiedere somme di denaro o qualsiasi altra ricompensa, vantaggio o beneficio, sia direttamente sia indirettamente tramite intermediari, al fine dell’assegnazione del contratto e/o al fine di distorcerne la relativa corretta esecuzione o valutazione da parte della stazione appaltante.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6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Il personale, i collaboratori e gli eventuali consulenti dell’Unione e dell’ Azienda Sanitaria Locale ASL TO3, impiegati ad ogni livello nell’esecuzione di questa gara e nel controllo dell’esecuzione del relativo contratto assegnato, sono consapevoli del presente Patto di Integrità, le cui finalità condividono pienamente, nonché delle sanzioni previste a loro carico in caso di mancato rispetto.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7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L’Unione e l’Azienda Sanitaria Locale ASL TO3, si impegnano a rendere pubblici, con la massima solerzia e celerità, i dati più rilevanti riguardanti l’assegnazione, nonché i criteri di scelta e la loro applicazione ai casi particolari.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8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La sottoscritta Impresa…………….. si impegna a segnalare all’Unione e all’Azienda Sanitaria Locale ASL TO3, qualsiasi tentativo di turbativa, irregolarità o distorsione nelle fasi di svolgimento della gara e/o durante l’esecuzione del contratto da parte di ogni interessato o addetto o di chiunque possa influenzare le decisioni di gara o di contratto.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9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La sottoscritta Impresa……………..  dichiara altresì che non si è accordata e non si accorderà con altri soggetti interessati all’assegnazione del contratto per limitare in alcun modo la concorrenza. L’Impresa …………… sarà altresì tenuta responsabile nei confronti dell’Unione e dell’Azienda Sanitaria Locale ASL TO3, del comportamento delle imprese a lei collegate.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10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La sottoscritta Impresa si impegna a rendere noti tutti i pagamenti eseguiti riguardanti il contratto eventualmente assegnatole a seguito del contratto/convenzione in oggetto, inclusi quelli eseguiti a favore di intermediari e consulenti. La remunerazione di questi ultimi non deve superare il “congruo ammontare dovuto per servizi legittimi”.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La sottoscritta Impresa…………… prende nota e accetta che, nel caso di mancato rispetto degli impegni assunti con questo Patto di Integrità, potranno essere applicate le seguenti sanzioni:</w:t>
      </w:r>
    </w:p>
    <w:p w:rsidR="0031504D" w:rsidRDefault="0031504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276" w:lineRule="auto"/>
        <w:ind w:left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risoluzione o perdita del contratto;</w:t>
      </w:r>
    </w:p>
    <w:p w:rsidR="0031504D" w:rsidRDefault="0031504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276" w:lineRule="auto"/>
        <w:ind w:left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escussione della cauzione provvisoria a garanzia dell’offerta;</w:t>
      </w:r>
    </w:p>
    <w:p w:rsidR="0031504D" w:rsidRDefault="0031504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276" w:lineRule="auto"/>
        <w:ind w:left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escussione della cauzione definitiva a garanzia del contratto;</w:t>
      </w:r>
    </w:p>
    <w:p w:rsidR="0031504D" w:rsidRDefault="0031504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276" w:lineRule="auto"/>
        <w:ind w:left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responsabilità per danno arrecato all’Unione o all’Azienda Sanitaria Locale ASL TO3, nella misura del 10% del valore di ciascun  contratto, rimane comunque impregiudicata la richiesta risarcitoria di un danno maggiore;</w:t>
      </w:r>
    </w:p>
    <w:p w:rsidR="0031504D" w:rsidRDefault="0031504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276" w:lineRule="auto"/>
        <w:ind w:left="360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responsabilità per danno arrecato agli altri concorrenti della gara nella misura dell’1% del valore del contratto per ogni partecipante, rimane sempre impregiudicata la predetta richiesta.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11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La sottoscritta Impresa………….. si impegna a non concludere rapporti di lavoro subordinato o autonomo e comunque di non attribuire incarichi ad ex dipendenti che hanno esercitato poteri autoritativi o negoziali per conto delle pubbliche amministrazioni per il triennio successivo alla cessazione del rapporto. I soggetti per i quali emerge la situazione di cui al punto precedente sono esclusi dalle procedure di affidamento.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12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La sottoscritta Impresa…………..  si impegna ad inserire nei contratti stipulati con ogni altro soggetto che intervenga a qualunque titolo nella realizzazione del servizio oggetto della presente gara, la clausola che obbliga ogni altro soggetto ad assumere gli obblighi di cui sopra.</w:t>
      </w: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  <w:b w:val="0"/>
          <w:bCs w:val="0"/>
        </w:rPr>
      </w:pPr>
    </w:p>
    <w:p w:rsidR="0031504D" w:rsidRDefault="0031504D">
      <w:pPr>
        <w:spacing w:line="276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ART. 13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</w:rPr>
      </w:pPr>
      <w:r>
        <w:rPr>
          <w:rFonts w:ascii="Bookman Old Style" w:hAnsi="Bookman Old Style" w:cs="Bookman Old Style"/>
          <w:b w:val="0"/>
          <w:bCs w:val="0"/>
        </w:rPr>
        <w:t>Il presente Patto di Integrità e le relative penali applicabili resteranno in vigore sino alla completa esecuzione del contratto stipulato a seguito del contratto/convenzione in oggetto e sino alla data di scadenza del periodo di garanzia di quanto fornito.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highlight w:val="yellow"/>
        </w:rPr>
      </w:pPr>
      <w:r>
        <w:rPr>
          <w:rFonts w:ascii="Bookman Old Style" w:hAnsi="Bookman Old Style" w:cs="Bookman Old Style"/>
          <w:highlight w:val="yellow"/>
        </w:rPr>
        <w:t>Unione Montana dei comu</w:t>
      </w:r>
      <w:bookmarkStart w:id="2" w:name="_GoBack"/>
      <w:bookmarkEnd w:id="2"/>
      <w:r>
        <w:rPr>
          <w:rFonts w:ascii="Bookman Old Style" w:hAnsi="Bookman Old Style" w:cs="Bookman Old Style"/>
          <w:highlight w:val="yellow"/>
        </w:rPr>
        <w:t>ni</w:t>
      </w:r>
      <w:r>
        <w:rPr>
          <w:rFonts w:ascii="Bookman Old Style" w:hAnsi="Bookman Old Style" w:cs="Bookman Old Style"/>
          <w:highlight w:val="yellow"/>
        </w:rPr>
        <w:tab/>
        <w:t xml:space="preserve">                     Azienda Sanitaria Locale ASL TO 3 delle Valli Chisone e Germnasca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highlight w:val="yellow"/>
        </w:rPr>
      </w:pPr>
      <w:r>
        <w:rPr>
          <w:rFonts w:ascii="Bookman Old Style" w:hAnsi="Bookman Old Style" w:cs="Bookman Old Style"/>
          <w:highlight w:val="yellow"/>
        </w:rPr>
        <w:t xml:space="preserve">         Il Segretario                                                       Il Direttore Generale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highlight w:val="yellow"/>
        </w:rPr>
        <w:t>Giuseppe Burrello                                                        dott. Flavio Boraso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TIMBRO DELLA DITTA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Firma del Legale Rappresentante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_______________________________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  <w:b w:val="0"/>
          <w:bCs w:val="0"/>
          <w:i/>
          <w:iCs/>
        </w:rPr>
      </w:pPr>
      <w:r>
        <w:rPr>
          <w:rFonts w:ascii="Bookman Old Style" w:hAnsi="Bookman Old Style" w:cs="Bookman Old Style"/>
          <w:b w:val="0"/>
          <w:bCs w:val="0"/>
          <w:i/>
          <w:iCs/>
        </w:rPr>
        <w:t>Il sottoscritto______________________________, quale procuratore e legale rappresentante, dichiara di avere perfetta conoscenza di tutte le clausole contrattuali e dei documenti ed atti ivi richiamati; ai sensi e per gli effetti di cui agli artt. 1341 e 1342 cod. civile, dichiara altresì di accettare tutte le condizioni e patti ivi contenuti e di aver particolarmente considerato quanto stabilito e convenuto con le relative clausole; in particolare dichiara di approvare specificamente le clausole e condizioni di seguito elencate: articoli 2, 3 e 4, e dal 6 al 13.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_________________,   /  /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  <w:r>
        <w:rPr>
          <w:rFonts w:ascii="Bookman Old Style" w:hAnsi="Bookman Old Style" w:cs="Bookman Old Style"/>
          <w:highlight w:val="yellow"/>
        </w:rPr>
        <w:t>TIMBRO DELL’IMPRESA</w:t>
      </w:r>
    </w:p>
    <w:p w:rsidR="0031504D" w:rsidRDefault="0031504D">
      <w:pPr>
        <w:spacing w:line="276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Firma del Legale Rappresentante</w:t>
      </w:r>
    </w:p>
    <w:p w:rsidR="0031504D" w:rsidRDefault="0031504D">
      <w:pPr>
        <w:spacing w:line="276" w:lineRule="auto"/>
        <w:jc w:val="both"/>
        <w:rPr>
          <w:rFonts w:cs="Times New Roman"/>
        </w:rPr>
      </w:pPr>
      <w:r>
        <w:rPr>
          <w:rFonts w:ascii="Bookman Old Style" w:hAnsi="Bookman Old Style" w:cs="Bookman Old Style"/>
        </w:rPr>
        <w:t xml:space="preserve"> _______________________________</w:t>
      </w:r>
    </w:p>
    <w:sectPr w:rsidR="0031504D" w:rsidSect="0031504D">
      <w:footerReference w:type="default" r:id="rId8"/>
      <w:pgSz w:w="11906" w:h="16838"/>
      <w:pgMar w:top="1080" w:right="1134" w:bottom="1134" w:left="1134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4D" w:rsidRDefault="003150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504D" w:rsidRDefault="003150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‚l‚r ƒSƒVƒbƒ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4D" w:rsidRDefault="0031504D">
    <w:pPr>
      <w:pStyle w:val="Footer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</w:p>
  <w:p w:rsidR="0031504D" w:rsidRDefault="0031504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4D" w:rsidRDefault="003150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504D" w:rsidRDefault="003150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C804CAA"/>
    <w:multiLevelType w:val="hybridMultilevel"/>
    <w:tmpl w:val="99B64910"/>
    <w:lvl w:ilvl="0" w:tplc="BE18367C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04D"/>
    <w:rsid w:val="0031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b/>
      <w:bCs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b/>
      <w:bCs/>
      <w:lang w:eastAsia="it-IT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b/>
      <w:bCs/>
      <w:lang w:eastAsia="it-IT"/>
    </w:rPr>
  </w:style>
  <w:style w:type="character" w:customStyle="1" w:styleId="Titolo1Carattere">
    <w:name w:val="Titolo 1 Carattere"/>
    <w:basedOn w:val="DefaultParagraphFont"/>
    <w:uiPriority w:val="99"/>
    <w:rPr>
      <w:rFonts w:ascii="Cambria" w:eastAsia="MS Gothic" w:hAnsi="Cambria" w:cs="Cambria"/>
      <w:color w:val="auto"/>
      <w:sz w:val="28"/>
      <w:szCs w:val="28"/>
      <w:lang w:eastAsia="it-IT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suppressAutoHyphens/>
      <w:jc w:val="both"/>
    </w:pPr>
    <w:rPr>
      <w:rFonts w:ascii="Times" w:hAnsi="Times" w:cs="Times"/>
      <w:b w:val="0"/>
      <w:bCs w:val="0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" w:eastAsia="Times New Roman" w:hAnsi="Times" w:cs="Times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b/>
      <w:bCs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1188</Words>
  <Characters>6775</Characters>
  <Application>Microsoft Office Outlook</Application>
  <DocSecurity>0</DocSecurity>
  <Lines>0</Lines>
  <Paragraphs>0</Paragraphs>
  <ScaleCrop>false</ScaleCrop>
  <Company>ciss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Comba</dc:creator>
  <cp:keywords/>
  <dc:description/>
  <cp:lastModifiedBy>giorgio</cp:lastModifiedBy>
  <cp:revision>10</cp:revision>
  <dcterms:created xsi:type="dcterms:W3CDTF">2017-04-06T08:51:00Z</dcterms:created>
  <dcterms:modified xsi:type="dcterms:W3CDTF">2018-03-27T12:33:00Z</dcterms:modified>
</cp:coreProperties>
</file>